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napToGrid w:val="0"/>
        <w:spacing w:line="360" w:lineRule="auto"/>
        <w:jc w:val="center"/>
        <w:rPr>
          <w:b/>
          <w:bCs/>
          <w:color w:val="auto"/>
          <w:sz w:val="32"/>
          <w:szCs w:val="32"/>
        </w:rPr>
      </w:pPr>
      <w:r>
        <w:rPr>
          <w:rFonts w:hint="eastAsia"/>
          <w:b/>
          <w:bCs/>
          <w:color w:val="auto"/>
          <w:sz w:val="32"/>
          <w:szCs w:val="32"/>
        </w:rPr>
        <w:t>富士施乐爱科制造（苏州）有限公司</w:t>
      </w:r>
    </w:p>
    <w:p>
      <w:pPr>
        <w:pStyle w:val="5"/>
        <w:snapToGrid w:val="0"/>
        <w:spacing w:line="360" w:lineRule="auto"/>
        <w:jc w:val="center"/>
        <w:rPr>
          <w:b/>
          <w:bCs/>
          <w:color w:val="auto"/>
          <w:sz w:val="32"/>
          <w:szCs w:val="32"/>
        </w:rPr>
      </w:pPr>
      <w:r>
        <w:rPr>
          <w:rFonts w:hint="eastAsia"/>
          <w:b/>
          <w:bCs/>
          <w:color w:val="auto"/>
          <w:sz w:val="32"/>
          <w:szCs w:val="32"/>
        </w:rPr>
        <w:t>耗材组件翻新技改项目竣工与调试日期公示</w:t>
      </w:r>
    </w:p>
    <w:p>
      <w:pPr>
        <w:pStyle w:val="5"/>
        <w:snapToGrid w:val="0"/>
        <w:spacing w:line="360" w:lineRule="auto"/>
        <w:ind w:firstLine="562" w:firstLineChars="200"/>
        <w:jc w:val="both"/>
        <w:rPr>
          <w:b/>
          <w:bCs/>
          <w:color w:val="auto"/>
          <w:sz w:val="28"/>
          <w:szCs w:val="28"/>
        </w:rPr>
      </w:pPr>
    </w:p>
    <w:p>
      <w:pPr>
        <w:pStyle w:val="5"/>
        <w:snapToGrid w:val="0"/>
        <w:spacing w:line="360" w:lineRule="auto"/>
        <w:ind w:firstLine="560" w:firstLineChars="200"/>
        <w:jc w:val="both"/>
        <w:rPr>
          <w:color w:val="auto"/>
          <w:sz w:val="28"/>
          <w:szCs w:val="28"/>
        </w:rPr>
      </w:pPr>
      <w:r>
        <w:rPr>
          <w:rFonts w:hint="eastAsia"/>
          <w:color w:val="auto"/>
          <w:sz w:val="28"/>
          <w:szCs w:val="28"/>
        </w:rPr>
        <w:t>富士施乐爱科制造（苏州）有限公司位于苏州工业园区望江路190号，</w:t>
      </w:r>
      <w:r>
        <w:rPr>
          <w:rFonts w:hint="eastAsia"/>
          <w:color w:val="auto"/>
          <w:sz w:val="28"/>
          <w:szCs w:val="28"/>
        </w:rPr>
        <w:t>主要从事</w:t>
      </w:r>
      <w:r>
        <w:rPr>
          <w:rFonts w:hint="eastAsia"/>
          <w:color w:val="auto"/>
          <w:sz w:val="28"/>
          <w:szCs w:val="28"/>
        </w:rPr>
        <w:t>生产、再生产鼓粉组件产品和资源化材料,再生产、翻新打印机、复印机,销售本公司所生产产品并提供相关服务,打印机、复印机修理服务。</w:t>
      </w:r>
    </w:p>
    <w:p>
      <w:pPr>
        <w:ind w:firstLine="560" w:firstLineChars="200"/>
        <w:rPr>
          <w:rFonts w:ascii="宋体" w:hAnsi="宋体" w:eastAsia="宋体" w:cs="宋体"/>
          <w:sz w:val="28"/>
          <w:szCs w:val="28"/>
        </w:rPr>
      </w:pPr>
      <w:r>
        <w:rPr>
          <w:rFonts w:hint="eastAsia" w:ascii="宋体" w:hAnsi="宋体" w:eastAsia="宋体" w:cs="宋体"/>
          <w:sz w:val="28"/>
          <w:szCs w:val="28"/>
        </w:rPr>
        <w:t>为提升产品的市场竞争力和经济效益，满足市场日益增长的需求，</w:t>
      </w:r>
      <w:r>
        <w:rPr>
          <w:rFonts w:hint="eastAsia" w:cs="宋体"/>
          <w:sz w:val="28"/>
          <w:szCs w:val="28"/>
        </w:rPr>
        <w:t>富士施乐爱科制造（苏州）有限公司拟投资82万元建设年产耗材组件10万个的翻新技改项目，其中环保投资40万元，环保投资占总投资占比49%。富士施乐爱科制造（苏州）有限公司</w:t>
      </w:r>
      <w:r>
        <w:rPr>
          <w:rFonts w:hint="eastAsia" w:ascii="宋体" w:hAnsi="宋体" w:eastAsia="宋体" w:cs="宋体"/>
          <w:sz w:val="28"/>
          <w:szCs w:val="28"/>
        </w:rPr>
        <w:t>委托江苏宏宇环境科技有限公司负责本次技改项目的环境影响评价工作，环评单位于2016年7月完成了本次耗材组件翻新技改项目环境影响报告表的编制工作，于2016年7月22日获得苏州工业园区国土环保局审批意见（档案编号：002156200）。此项目为分期验收，于201</w:t>
      </w:r>
      <w:r>
        <w:rPr>
          <w:rFonts w:ascii="宋体" w:hAnsi="宋体" w:eastAsia="宋体" w:cs="宋体"/>
          <w:sz w:val="28"/>
          <w:szCs w:val="28"/>
        </w:rPr>
        <w:t>7</w:t>
      </w:r>
      <w:r>
        <w:rPr>
          <w:rFonts w:hint="eastAsia" w:ascii="宋体" w:hAnsi="宋体" w:eastAsia="宋体" w:cs="宋体"/>
          <w:sz w:val="28"/>
          <w:szCs w:val="28"/>
        </w:rPr>
        <w:t>年5月19日获得了苏州工业园区国土环保局环保工程验收合格通知书（档案编号：0008940</w:t>
      </w:r>
      <w:r>
        <w:rPr>
          <w:rFonts w:ascii="宋体" w:hAnsi="宋体" w:eastAsia="宋体" w:cs="宋体"/>
          <w:sz w:val="28"/>
          <w:szCs w:val="28"/>
        </w:rPr>
        <w:t>）</w:t>
      </w:r>
      <w:r>
        <w:rPr>
          <w:rFonts w:hint="eastAsia" w:ascii="宋体" w:hAnsi="宋体" w:eastAsia="宋体" w:cs="宋体"/>
          <w:sz w:val="28"/>
          <w:szCs w:val="28"/>
        </w:rPr>
        <w:t>。</w:t>
      </w:r>
    </w:p>
    <w:p>
      <w:pPr>
        <w:ind w:firstLine="560" w:firstLineChars="200"/>
        <w:rPr>
          <w:rFonts w:ascii="宋体" w:hAnsi="宋体" w:eastAsia="宋体" w:cs="宋体"/>
          <w:sz w:val="28"/>
          <w:szCs w:val="28"/>
        </w:rPr>
      </w:pPr>
      <w:r>
        <w:rPr>
          <w:rFonts w:hint="eastAsia" w:ascii="宋体" w:hAnsi="宋体" w:eastAsia="宋体" w:cs="宋体"/>
          <w:sz w:val="28"/>
          <w:szCs w:val="28"/>
        </w:rPr>
        <w:t>本项目已全部建设完成，目前年生产</w:t>
      </w:r>
      <w:r>
        <w:rPr>
          <w:rFonts w:hint="eastAsia" w:cs="宋体"/>
          <w:sz w:val="28"/>
          <w:szCs w:val="28"/>
        </w:rPr>
        <w:t>耗材组件</w:t>
      </w:r>
      <w:r>
        <w:rPr>
          <w:rFonts w:hint="eastAsia" w:ascii="宋体" w:hAnsi="宋体" w:eastAsia="宋体" w:cs="宋体"/>
          <w:sz w:val="28"/>
          <w:szCs w:val="28"/>
        </w:rPr>
        <w:t>10万个，产能满足开展建设项目竣工环境保护最终验收工作的条件。根据《建设项目竣工环境保护验收暂行办法》第十一条之规定，现对本项目竣工与调试日期进行公示。</w:t>
      </w:r>
    </w:p>
    <w:p>
      <w:pPr>
        <w:rPr>
          <w:rFonts w:ascii="宋体" w:hAnsi="宋体" w:eastAsia="宋体" w:cs="宋体"/>
          <w:sz w:val="28"/>
          <w:szCs w:val="28"/>
        </w:rPr>
      </w:pPr>
      <w:r>
        <w:rPr>
          <w:rFonts w:hint="eastAsia" w:ascii="宋体" w:hAnsi="宋体" w:eastAsia="宋体" w:cs="宋体"/>
          <w:sz w:val="28"/>
          <w:szCs w:val="28"/>
        </w:rPr>
        <w:t>竣工日期：2018年</w:t>
      </w:r>
      <w:r>
        <w:rPr>
          <w:rFonts w:ascii="宋体" w:hAnsi="宋体" w:eastAsia="宋体" w:cs="宋体"/>
          <w:sz w:val="28"/>
          <w:szCs w:val="28"/>
        </w:rPr>
        <w:t>5</w:t>
      </w:r>
      <w:r>
        <w:rPr>
          <w:rFonts w:hint="eastAsia" w:ascii="宋体" w:hAnsi="宋体" w:eastAsia="宋体" w:cs="宋体"/>
          <w:sz w:val="28"/>
          <w:szCs w:val="28"/>
        </w:rPr>
        <w:t>月</w:t>
      </w:r>
    </w:p>
    <w:p>
      <w:pPr>
        <w:rPr>
          <w:rFonts w:ascii="宋体" w:hAnsi="宋体" w:eastAsia="宋体" w:cs="宋体"/>
          <w:sz w:val="28"/>
          <w:szCs w:val="28"/>
        </w:rPr>
      </w:pPr>
      <w:r>
        <w:rPr>
          <w:rFonts w:hint="eastAsia" w:ascii="宋体" w:hAnsi="宋体" w:eastAsia="宋体" w:cs="宋体"/>
          <w:sz w:val="28"/>
          <w:szCs w:val="28"/>
        </w:rPr>
        <w:t>调试日期：2018年</w:t>
      </w:r>
      <w:r>
        <w:rPr>
          <w:rFonts w:hint="eastAsia" w:ascii="宋体" w:hAnsi="宋体" w:eastAsia="宋体" w:cs="宋体"/>
          <w:sz w:val="28"/>
          <w:szCs w:val="28"/>
          <w:lang w:eastAsia="zh-CN"/>
        </w:rPr>
        <w:t>6月1日</w:t>
      </w:r>
      <w:bookmarkStart w:id="0" w:name="_GoBack"/>
      <w:bookmarkEnd w:id="0"/>
      <w:r>
        <w:rPr>
          <w:rFonts w:hint="eastAsia" w:ascii="宋体" w:hAnsi="宋体" w:eastAsia="宋体" w:cs="宋体"/>
          <w:sz w:val="28"/>
          <w:szCs w:val="28"/>
          <w:lang w:eastAsia="zh-CN"/>
        </w:rPr>
        <w:t>至2019年2月27日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Calibri Light">
    <w:panose1 w:val="020F0302020204030204"/>
    <w:charset w:val="00"/>
    <w:family w:val="swiss"/>
    <w:pitch w:val="default"/>
    <w:sig w:usb0="00000000" w:usb1="00000000"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unhideWhenUsed/>
    <w:qFormat/>
    <w:uiPriority w:val="1"/>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6"/>
    <w:qFormat/>
    <w:uiPriority w:val="0"/>
    <w:rPr>
      <w:sz w:val="18"/>
      <w:szCs w:val="18"/>
    </w:rPr>
  </w:style>
  <w:style w:type="paragraph" w:customStyle="1" w:styleId="5">
    <w:name w:val="Default"/>
    <w:qFormat/>
    <w:uiPriority w:val="99"/>
    <w:pPr>
      <w:widowControl w:val="0"/>
      <w:autoSpaceDE w:val="0"/>
      <w:autoSpaceDN w:val="0"/>
      <w:adjustRightInd w:val="0"/>
    </w:pPr>
    <w:rPr>
      <w:rFonts w:ascii="宋体" w:hAnsi="宋体" w:eastAsia="宋体" w:cs="宋体"/>
      <w:color w:val="000000"/>
      <w:sz w:val="24"/>
      <w:szCs w:val="24"/>
      <w:lang w:val="en-US" w:eastAsia="zh-CN" w:bidi="ar-SA"/>
    </w:rPr>
  </w:style>
  <w:style w:type="character" w:customStyle="1" w:styleId="6">
    <w:name w:val="批注框文本 字符"/>
    <w:basedOn w:val="3"/>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84</Words>
  <Characters>483</Characters>
  <Lines>4</Lines>
  <Paragraphs>1</Paragraphs>
  <ScaleCrop>false</ScaleCrop>
  <LinksUpToDate>false</LinksUpToDate>
  <CharactersWithSpaces>566</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u62000058</dc:creator>
  <cp:lastModifiedBy>陈沂瑶的 iPhone</cp:lastModifiedBy>
  <cp:lastPrinted>2018-12-25T19:17:00Z</cp:lastPrinted>
  <dcterms:modified xsi:type="dcterms:W3CDTF">2019-03-06T11:46:17Z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2052-9.2.1</vt:lpwstr>
  </property>
</Properties>
</file>