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cs="宋体"/>
          <w:b/>
          <w:bCs/>
          <w:color w:val="auto"/>
          <w:sz w:val="32"/>
          <w:szCs w:val="32"/>
          <w:lang w:eastAsia="zh-CN"/>
        </w:rPr>
        <w:t>日立化成工业（苏州）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有限公司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9"/>
        <w:rPr>
          <w:rFonts w:hint="eastAsia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cs="宋体"/>
          <w:b/>
          <w:bCs/>
          <w:color w:val="auto"/>
          <w:sz w:val="32"/>
          <w:szCs w:val="32"/>
          <w:lang w:eastAsia="zh-CN"/>
        </w:rPr>
        <w:t>封止材第二工厂</w:t>
      </w:r>
      <w:r>
        <w:rPr>
          <w:rFonts w:hint="eastAsia" w:cs="宋体"/>
          <w:b/>
          <w:bCs/>
          <w:color w:val="auto"/>
          <w:sz w:val="32"/>
          <w:szCs w:val="32"/>
          <w:lang w:val="en-US" w:eastAsia="zh-CN"/>
        </w:rPr>
        <w:t>扩建项目（第二阶段）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outlineLvl w:val="9"/>
        <w:rPr>
          <w:rFonts w:hint="eastAsia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cs="宋体"/>
          <w:b/>
          <w:bCs/>
          <w:color w:val="auto"/>
          <w:sz w:val="32"/>
          <w:szCs w:val="32"/>
          <w:lang w:eastAsia="zh-CN"/>
        </w:rPr>
        <w:t>竣工与调试日期公示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cs="宋体"/>
          <w:b/>
          <w:bCs/>
          <w:color w:val="auto"/>
          <w:sz w:val="28"/>
          <w:szCs w:val="28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cs="宋体"/>
          <w:color w:val="auto"/>
          <w:sz w:val="28"/>
          <w:szCs w:val="28"/>
          <w:lang w:eastAsia="zh-CN"/>
        </w:rPr>
        <w:t>日立化成工业（苏州）有限公司目前主要从事两种产品的生产，分别为半导体元件封止材和感光薄膜。本项目为封止材第二工厂扩建项目，位于苏州工业园区兴浦路</w:t>
      </w:r>
      <w:r>
        <w:rPr>
          <w:rFonts w:hint="eastAsia" w:cs="宋体"/>
          <w:color w:val="auto"/>
          <w:sz w:val="28"/>
          <w:szCs w:val="28"/>
          <w:lang w:val="en-US" w:eastAsia="zh-CN"/>
        </w:rPr>
        <w:t>198号，占地面积2953平方米，年产</w:t>
      </w:r>
      <w:r>
        <w:rPr>
          <w:rFonts w:hint="eastAsia" w:cs="宋体"/>
          <w:color w:val="auto"/>
          <w:sz w:val="28"/>
          <w:szCs w:val="28"/>
          <w:lang w:eastAsia="zh-CN"/>
        </w:rPr>
        <w:t>半导体元件封止材</w:t>
      </w:r>
      <w:r>
        <w:rPr>
          <w:rFonts w:hint="eastAsia" w:cs="宋体"/>
          <w:color w:val="auto"/>
          <w:sz w:val="28"/>
          <w:szCs w:val="28"/>
          <w:lang w:val="en-US" w:eastAsia="zh-CN"/>
        </w:rPr>
        <w:t>6600吨，项目实际总投资8000万元，其中环保投资200万元，环保投资占比2.5%。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cs="宋体"/>
          <w:color w:val="auto"/>
          <w:sz w:val="28"/>
          <w:szCs w:val="28"/>
          <w:lang w:eastAsia="zh-CN"/>
        </w:rPr>
        <w:t>日立化成工业（苏州）有限公司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委托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江苏宏宇环境科技有限公司负责本次</w:t>
      </w:r>
      <w:r>
        <w:rPr>
          <w:rFonts w:hint="eastAsia" w:cs="宋体"/>
          <w:color w:val="auto"/>
          <w:sz w:val="28"/>
          <w:szCs w:val="28"/>
          <w:lang w:eastAsia="zh-CN"/>
        </w:rPr>
        <w:t>封止材第二工厂扩建项目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的环境影响评价工作，环评单位于2016年4月完成了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本次</w:t>
      </w:r>
      <w:r>
        <w:rPr>
          <w:rFonts w:hint="eastAsia" w:cs="宋体"/>
          <w:color w:val="auto"/>
          <w:sz w:val="28"/>
          <w:szCs w:val="28"/>
          <w:lang w:eastAsia="zh-CN"/>
        </w:rPr>
        <w:t>扩建项目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环境影响报告表的编制工作。本项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目于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2016年5月13日获得苏州工业园区国土环保局审批意见（档案编号：002154400），于2017年9月6日年获得苏州工业园区国土环保局下发的环保工程验收合格通知书（档案编号：0008974）。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本扩建项目第一阶段（年产</w:t>
      </w:r>
      <w:r>
        <w:rPr>
          <w:rFonts w:hint="eastAsia" w:cs="宋体"/>
          <w:color w:val="auto"/>
          <w:sz w:val="28"/>
          <w:szCs w:val="28"/>
          <w:lang w:eastAsia="zh-CN"/>
        </w:rPr>
        <w:t>半导体元件封止材</w:t>
      </w:r>
      <w:r>
        <w:rPr>
          <w:rFonts w:hint="eastAsia" w:cs="宋体"/>
          <w:color w:val="auto"/>
          <w:sz w:val="28"/>
          <w:szCs w:val="28"/>
          <w:lang w:val="en-US" w:eastAsia="zh-CN"/>
        </w:rPr>
        <w:t>2200吨）废水、废气环保设施于2018年10月30日经专家组验收通过，固废、噪声部分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经苏州工业园区国土环保局验收通过。现开展本项目的第二阶段验收工作，根据《建设项目竣工环境保护验收暂行办法》第十一条之规定，现对本项目第二阶段的竣工与调试日期进行公示。</w:t>
      </w:r>
    </w:p>
    <w:p>
      <w:p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竣工日期：2017年9月25日</w:t>
      </w:r>
    </w:p>
    <w:p>
      <w:p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调试日期：2018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年9月27日-2018年12月31日</w:t>
      </w:r>
    </w:p>
    <w:p>
      <w:pPr>
        <w:pStyle w:val="4"/>
        <w:spacing w:line="360" w:lineRule="auto"/>
        <w:ind w:firstLine="480" w:firstLineChars="200"/>
        <w:jc w:val="both"/>
        <w:rPr>
          <w:rFonts w:ascii="Times New Roman" w:hAnsi="Times New Roman" w:cs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Sun-ExtB">
    <w:altName w:val="微软雅黑"/>
    <w:panose1 w:val="02010609060101010101"/>
    <w:charset w:val="86"/>
    <w:family w:val="moder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modern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SimSun-ExtB">
    <w:altName w:val="微软雅黑"/>
    <w:panose1 w:val="02010609060101010101"/>
    <w:charset w:val="86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SimSun-ExtB">
    <w:altName w:val="微软雅黑"/>
    <w:panose1 w:val="02010609060101010101"/>
    <w:charset w:val="86"/>
    <w:family w:val="decorative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SimSun-ExtB">
    <w:altName w:val="微软雅黑"/>
    <w:panose1 w:val="02010609060101010101"/>
    <w:charset w:val="86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roman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7402B"/>
    <w:rsid w:val="0DE46F59"/>
    <w:rsid w:val="3AA503FD"/>
    <w:rsid w:val="4B374B1B"/>
    <w:rsid w:val="54375B47"/>
    <w:rsid w:val="55B93D51"/>
    <w:rsid w:val="63C21F96"/>
    <w:rsid w:val="73245576"/>
    <w:rsid w:val="75024B07"/>
    <w:rsid w:val="77087321"/>
    <w:rsid w:val="7B8A593A"/>
    <w:rsid w:val="7D487F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u62000058</dc:creator>
  <cp:lastModifiedBy>u62000058</cp:lastModifiedBy>
  <dcterms:modified xsi:type="dcterms:W3CDTF">2019-02-22T03:53:32Z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